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Calibri" w:hAnsi="Calibri" w:cs="Calibri"/>
          <w:b/>
          <w:bCs/>
          <w:sz w:val="24"/>
          <w:szCs w:val="24"/>
          <w:highlight w:val="yellow"/>
          <w:lang w:val="en-US"/>
        </w:rPr>
      </w:pPr>
      <w:r>
        <w:rPr>
          <w:rFonts w:hint="default" w:ascii="Calibri" w:hAnsi="Calibri" w:cs="Calibri"/>
          <w:b/>
          <w:bCs/>
          <w:sz w:val="24"/>
          <w:szCs w:val="24"/>
          <w:highlight w:val="yellow"/>
          <w:lang w:val="en-US"/>
        </w:rPr>
        <w:t>CHƯƠNG TRÌNH ĐÁNH GIÁ NỘI BỘ HTQLCL ISO 9001:2015</w:t>
      </w:r>
    </w:p>
    <w:p>
      <w:pPr>
        <w:jc w:val="left"/>
        <w:rPr>
          <w:rFonts w:hint="default" w:ascii="Calibri" w:hAnsi="Calibri" w:cs="Calibri"/>
          <w:sz w:val="24"/>
          <w:szCs w:val="24"/>
          <w:lang w:val="en-US"/>
        </w:rPr>
      </w:pPr>
      <w:r>
        <w:rPr>
          <w:rFonts w:hint="default" w:ascii="Calibri" w:hAnsi="Calibri" w:cs="Calibri"/>
          <w:sz w:val="24"/>
          <w:szCs w:val="24"/>
          <w:lang w:val="en-US"/>
        </w:rPr>
        <w:t>Năm:</w:t>
      </w:r>
    </w:p>
    <w:p>
      <w:pPr>
        <w:jc w:val="left"/>
        <w:rPr>
          <w:rFonts w:hint="default" w:ascii="Calibri" w:hAnsi="Calibri" w:cs="Calibri"/>
          <w:sz w:val="24"/>
          <w:szCs w:val="24"/>
          <w:lang w:val="en-US"/>
        </w:rPr>
      </w:pPr>
    </w:p>
    <w:tbl>
      <w:tblPr>
        <w:tblStyle w:val="6"/>
        <w:tblW w:w="14500" w:type="dxa"/>
        <w:tblInd w:w="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530"/>
        <w:gridCol w:w="1710"/>
        <w:gridCol w:w="1870"/>
        <w:gridCol w:w="1770"/>
        <w:gridCol w:w="952"/>
        <w:gridCol w:w="952"/>
        <w:gridCol w:w="952"/>
        <w:gridCol w:w="952"/>
        <w:gridCol w:w="952"/>
        <w:gridCol w:w="952"/>
        <w:gridCol w:w="9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950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  <w:t>Lần đánh giá</w:t>
            </w:r>
          </w:p>
        </w:tc>
        <w:tc>
          <w:tcPr>
            <w:tcW w:w="1530" w:type="dxa"/>
            <w:vMerge w:val="restar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  <w:t>Phạm vi đánh giá</w:t>
            </w:r>
          </w:p>
        </w:tc>
        <w:tc>
          <w:tcPr>
            <w:tcW w:w="1710" w:type="dxa"/>
            <w:vMerge w:val="restar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  <w:t>Mục đích đánh giá</w:t>
            </w:r>
          </w:p>
        </w:tc>
        <w:tc>
          <w:tcPr>
            <w:tcW w:w="1870" w:type="dxa"/>
            <w:vMerge w:val="restar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  <w:t>Chuẩn cứ đánh giá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</w:p>
        </w:tc>
        <w:tc>
          <w:tcPr>
            <w:tcW w:w="1770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  <w:t>Phương pháp đánh giá</w:t>
            </w:r>
          </w:p>
        </w:tc>
        <w:tc>
          <w:tcPr>
            <w:tcW w:w="952" w:type="dxa"/>
            <w:vMerge w:val="restart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  <w:t>Nguồn lực</w:t>
            </w:r>
          </w:p>
        </w:tc>
        <w:tc>
          <w:tcPr>
            <w:tcW w:w="952" w:type="dxa"/>
            <w:vMerge w:val="restart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  <w:t>Thời gian</w:t>
            </w:r>
          </w:p>
        </w:tc>
        <w:tc>
          <w:tcPr>
            <w:tcW w:w="4766" w:type="dxa"/>
            <w:gridSpan w:val="5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Calibri" w:hAnsi="Calibri" w:cs="Calibri"/>
                <w:b/>
                <w:bCs/>
                <w:sz w:val="22"/>
                <w:szCs w:val="22"/>
                <w:vertAlign w:val="baseline"/>
                <w:lang w:val="en-US"/>
              </w:rPr>
              <w:t>Đơn vị được đánh giá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950" w:type="dxa"/>
            <w:vMerge w:val="continue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53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71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87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770" w:type="dxa"/>
            <w:vMerge w:val="continue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  <w:vMerge w:val="continue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  <w:vMerge w:val="continue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</w:t>
            </w: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  <w:tc>
          <w:tcPr>
            <w:tcW w:w="95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0" w:after="6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9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5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71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8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7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9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5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71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8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7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9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53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71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87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17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  <w:tc>
          <w:tcPr>
            <w:tcW w:w="95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after="2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lang w:val="en-US"/>
              </w:rPr>
            </w:pPr>
          </w:p>
        </w:tc>
      </w:tr>
    </w:tbl>
    <w:p>
      <w:pPr>
        <w:jc w:val="center"/>
        <w:rPr>
          <w:rFonts w:hint="default" w:ascii="Calibri" w:hAnsi="Calibri" w:cs="Calibri"/>
          <w:sz w:val="24"/>
          <w:szCs w:val="24"/>
          <w:lang w:val="en-US"/>
        </w:rPr>
      </w:pPr>
    </w:p>
    <w:p>
      <w:pPr>
        <w:jc w:val="center"/>
        <w:rPr>
          <w:rFonts w:hint="default" w:ascii="Calibri" w:hAnsi="Calibri" w:cs="Calibri"/>
          <w:sz w:val="24"/>
          <w:szCs w:val="24"/>
          <w:lang w:val="en-US"/>
        </w:rPr>
      </w:pPr>
    </w:p>
    <w:p>
      <w:pPr>
        <w:jc w:val="center"/>
        <w:rPr>
          <w:rFonts w:hint="default" w:ascii="Calibri" w:hAnsi="Calibri" w:cs="Calibri"/>
          <w:sz w:val="24"/>
          <w:szCs w:val="24"/>
          <w:lang w:val="en-US"/>
        </w:rPr>
      </w:pPr>
      <w:r>
        <w:rPr>
          <w:rFonts w:hint="default" w:ascii="Calibri" w:hAnsi="Calibri" w:cs="Calibri"/>
          <w:sz w:val="24"/>
          <w:szCs w:val="24"/>
          <w:lang w:val="en-US"/>
        </w:rPr>
        <w:t>Ngày tháng năm</w:t>
      </w:r>
    </w:p>
    <w:p>
      <w:pPr>
        <w:jc w:val="center"/>
        <w:rPr>
          <w:rFonts w:hint="default" w:ascii="Calibri" w:hAnsi="Calibri" w:cs="Calibri"/>
          <w:sz w:val="24"/>
          <w:szCs w:val="24"/>
          <w:lang w:val="en-US"/>
        </w:rPr>
      </w:pPr>
      <w:bookmarkStart w:id="0" w:name="_GoBack"/>
      <w:bookmarkEnd w:id="0"/>
      <w:r>
        <w:rPr>
          <w:rFonts w:hint="default" w:ascii="Calibri" w:hAnsi="Calibri" w:cs="Calibri"/>
          <w:sz w:val="24"/>
          <w:szCs w:val="24"/>
          <w:lang w:val="en-US"/>
        </w:rPr>
        <w:t>Ban lãnh đạo                       Người quản lý chương trình đánh giá</w:t>
      </w:r>
    </w:p>
    <w:sectPr>
      <w:footerReference r:id="rId3" w:type="default"/>
      <w:pgSz w:w="16838" w:h="11906" w:orient="landscape"/>
      <w:pgMar w:top="792" w:right="1440" w:bottom="648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lang w:val="en-US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8462645</wp:posOffset>
          </wp:positionH>
          <wp:positionV relativeFrom="paragraph">
            <wp:posOffset>-81280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lang w:val="en-US"/>
      </w:rPr>
      <w:t xml:space="preserve">Internal Auditor, QMS - F1 21/7/2018 - for reference!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817D33"/>
    <w:rsid w:val="029A259C"/>
    <w:rsid w:val="08BE0666"/>
    <w:rsid w:val="0A13782B"/>
    <w:rsid w:val="14500E29"/>
    <w:rsid w:val="1C5A2007"/>
    <w:rsid w:val="286E5670"/>
    <w:rsid w:val="2E7E1390"/>
    <w:rsid w:val="32393168"/>
    <w:rsid w:val="35400F45"/>
    <w:rsid w:val="36746964"/>
    <w:rsid w:val="397B52F3"/>
    <w:rsid w:val="3A3E59C1"/>
    <w:rsid w:val="3BCC43A7"/>
    <w:rsid w:val="48E30DB1"/>
    <w:rsid w:val="4D194AFB"/>
    <w:rsid w:val="51D335CA"/>
    <w:rsid w:val="5A643CA9"/>
    <w:rsid w:val="7C4530F1"/>
    <w:rsid w:val="7ECD4EC3"/>
    <w:rsid w:val="7ED93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Office_10.2.0.7456_F1E327BC-269C-435d-A152-05C5408002CA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2017-05-15T05:01:00Z</dcterms:created>
  <dc:creator>admin</dc:creator>
  <cp:lastModifiedBy>admin</cp:lastModifiedBy>
  <dcterms:modified xsi:type="dcterms:W3CDTF">2018-09-20T07:08:36Z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